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F3" w:rsidRPr="00387F25" w:rsidRDefault="008571F3" w:rsidP="008571F3">
      <w:pPr>
        <w:pStyle w:val="Normlnweb"/>
        <w:spacing w:before="72" w:beforeAutospacing="0" w:after="144" w:afterAutospacing="0"/>
        <w:rPr>
          <w:rStyle w:val="Siln"/>
          <w:color w:val="343434"/>
        </w:rPr>
      </w:pPr>
      <w:r w:rsidRPr="00387F25">
        <w:rPr>
          <w:rStyle w:val="Siln"/>
          <w:color w:val="343434"/>
        </w:rPr>
        <w:t>Zápis</w:t>
      </w:r>
      <w:r w:rsidR="00CA7020" w:rsidRPr="00387F25">
        <w:rPr>
          <w:rStyle w:val="Siln"/>
          <w:color w:val="343434"/>
        </w:rPr>
        <w:t xml:space="preserve"> do </w:t>
      </w:r>
      <w:r w:rsidR="006A6ECC" w:rsidRPr="00387F25">
        <w:rPr>
          <w:rStyle w:val="Siln"/>
          <w:color w:val="343434"/>
        </w:rPr>
        <w:t>1.</w:t>
      </w:r>
      <w:r w:rsidR="00CA7020" w:rsidRPr="00387F25">
        <w:rPr>
          <w:rStyle w:val="Siln"/>
          <w:color w:val="343434"/>
        </w:rPr>
        <w:t xml:space="preserve"> </w:t>
      </w:r>
      <w:r w:rsidR="006A6ECC" w:rsidRPr="00387F25">
        <w:rPr>
          <w:rStyle w:val="Siln"/>
          <w:color w:val="343434"/>
        </w:rPr>
        <w:t>ročníku základního vzdělávání</w:t>
      </w:r>
      <w:r w:rsidR="006A6ECC" w:rsidRPr="00387F25">
        <w:rPr>
          <w:rStyle w:val="Siln"/>
          <w:b w:val="0"/>
          <w:color w:val="343434"/>
        </w:rPr>
        <w:t xml:space="preserve"> - </w:t>
      </w:r>
      <w:r w:rsidRPr="00387F25">
        <w:rPr>
          <w:rStyle w:val="Siln"/>
          <w:b w:val="0"/>
          <w:color w:val="343434"/>
        </w:rPr>
        <w:t xml:space="preserve"> </w:t>
      </w:r>
      <w:r w:rsidRPr="00387F25">
        <w:rPr>
          <w:rStyle w:val="Siln"/>
          <w:color w:val="343434"/>
        </w:rPr>
        <w:t>legislativa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Siln"/>
          <w:color w:val="343434"/>
        </w:rPr>
        <w:t>1. Termín a místo zápisu</w:t>
      </w:r>
      <w:r w:rsidRPr="00387F25">
        <w:rPr>
          <w:color w:val="343434"/>
        </w:rPr>
        <w:br/>
        <w:t>Zápis do 1. ročníku základního vzdělávání proběhne dle § 36 odst. 4 zákona č. 561/2004 Sb., školského zákona, ve dnech 1. dubna až 30. dubna. Místo a dobu zápisu stanoví ředitel školy a oznámí to způsobem v místě obvyklým.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Siln"/>
          <w:color w:val="343434"/>
        </w:rPr>
        <w:t>2. Věk dítěte</w:t>
      </w:r>
      <w:r w:rsidRPr="00387F25">
        <w:rPr>
          <w:color w:val="343434"/>
        </w:rPr>
        <w:br/>
        <w:t>Povinná školní docházka začíná počátkem školního roku, který následuje po dni, kdy dítě dosáhne šestého roku věku, pokud mu není povolen odklad. Dítě, které dosáhne šestého roku věku v době </w:t>
      </w:r>
      <w:r w:rsidRPr="00387F25">
        <w:rPr>
          <w:rStyle w:val="Siln"/>
          <w:b w:val="0"/>
          <w:color w:val="343434"/>
        </w:rPr>
        <w:t>od září do konce června příslušného školního roku</w:t>
      </w:r>
      <w:r w:rsidRPr="00387F25">
        <w:rPr>
          <w:color w:val="343434"/>
        </w:rPr>
        <w:t>, může být přijato k plnění povinné školní docházky již v tomto školním roce, je-li přiměřeně tělesně i duševně vyspělé a požádá-li o to jeho zákonný zástupce. </w:t>
      </w:r>
      <w:r w:rsidRPr="00387F25">
        <w:rPr>
          <w:rStyle w:val="Siln"/>
          <w:b w:val="0"/>
          <w:color w:val="343434"/>
        </w:rPr>
        <w:t>Podmínkou přijetí dítěte narozeného v období od září do konce prosince k plnění povinné školní docházky podle věty druhé je také doporučující vyjádření školského poradenského zařízení, podmínkou přijetí dítěte narozeného od ledna do konce června doporučující vyjádření školského poradenského zařízení a odborného lékaře, kterou k žádosti přiloží zákonný zástupce.</w:t>
      </w:r>
      <w:r w:rsidRPr="00387F25">
        <w:rPr>
          <w:color w:val="343434"/>
        </w:rPr>
        <w:t> (§ 36 odst. 3 zákona č. 561/2004 Sb., školský zákon).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color w:val="343434"/>
        </w:rPr>
        <w:t>Začátek povinné školní docházky lze odložit nejdéle do zahájení školního roku, v němž dítě dovrší osmý rok věku (viz § 37 odst. 1 zákona č. 561/2004 Sb., školského zákona).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Siln"/>
          <w:color w:val="343434"/>
        </w:rPr>
        <w:t>3. Práva a povinnosti rodičů</w:t>
      </w:r>
      <w:r w:rsidRPr="00387F25">
        <w:rPr>
          <w:color w:val="343434"/>
        </w:rPr>
        <w:br/>
        <w:t>Zákonný zástupce je povinen přihlásit dítě k zápisu k povinné školní docházce od 1. dubna do 30. dubna kalendářního roku, v němž má dítě zahájit povinnou školní docházku (viz § 36 odst. 4 zákona č. 561/2004 Sb., školský zákon).</w:t>
      </w:r>
      <w:r w:rsidRPr="00387F25">
        <w:rPr>
          <w:color w:val="343434"/>
        </w:rPr>
        <w:br/>
        <w:t>Žák plní povinnou školní docházku v základní škole zřízené obcí nebo svazkem obcí se sídlem ve školském obvodu (§ 178 odst. 2 ŠZ), v němž má žák místo trvalého pobytu (dále jen “spádová škola”), pokud zákonný zástupce nezvolí pro žáka jinou než spádovou školu.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Siln"/>
          <w:color w:val="343434"/>
        </w:rPr>
        <w:t>4. Spádové obvody škol</w:t>
      </w:r>
      <w:r w:rsidRPr="00387F25">
        <w:rPr>
          <w:color w:val="343434"/>
        </w:rPr>
        <w:br/>
        <w:t>Obec stanoví podle § 178 odst. 2 školského zákona školské obvody spádové školy. Do spádové školy jsou přednostně přijímáni žáci s místem trvalého pobytu v příslušném školském obvodu. </w:t>
      </w:r>
      <w:r w:rsidRPr="00387F25">
        <w:rPr>
          <w:rStyle w:val="Siln"/>
          <w:b w:val="0"/>
          <w:color w:val="343434"/>
        </w:rPr>
        <w:t>Zákonný zástupce dítěte může pro žáka zvolit jinou než spádovou školu</w:t>
      </w:r>
      <w:r w:rsidRPr="00387F25">
        <w:rPr>
          <w:color w:val="343434"/>
        </w:rPr>
        <w:t>. </w:t>
      </w:r>
      <w:r w:rsidRPr="00387F25">
        <w:rPr>
          <w:rStyle w:val="Siln"/>
          <w:b w:val="0"/>
          <w:color w:val="343434"/>
        </w:rPr>
        <w:t>Důvodem nepřijetí dítěte do vybrané školy je především kapacita školy.</w:t>
      </w:r>
      <w:r w:rsidRPr="00387F25">
        <w:rPr>
          <w:color w:val="343434"/>
        </w:rPr>
        <w:br/>
        <w:t xml:space="preserve">Pokud je dítě přijato na jinou než spádovou školu, oznámí ředitel této školy tuto skutečnost řediteli spádové školy nejpozději do konce května kalendářního roku, v němž má dítě zahájit </w:t>
      </w:r>
      <w:bookmarkStart w:id="0" w:name="_GoBack"/>
      <w:r w:rsidRPr="00387F25">
        <w:rPr>
          <w:color w:val="343434"/>
        </w:rPr>
        <w:t>povinnou školní docházku (viz § 36 odst. 5 školského zákona).</w:t>
      </w:r>
      <w:r w:rsidRPr="00387F25">
        <w:rPr>
          <w:color w:val="343434"/>
        </w:rPr>
        <w:br/>
      </w:r>
      <w:bookmarkEnd w:id="0"/>
      <w:r w:rsidRPr="00387F25">
        <w:rPr>
          <w:color w:val="343434"/>
        </w:rPr>
        <w:t>Záleží na dohodě mezi ředitelem školy a zřizovatelem, jakým způsobem bude zřizovatel informován o těchto dětech pro účely případné náhrady neinvestičních výdajů podle § 178 odst. 6 školského zákona.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Siln"/>
          <w:color w:val="343434"/>
        </w:rPr>
        <w:t>5. Odklad povinné školní docházky</w:t>
      </w:r>
      <w:r w:rsidRPr="00387F25">
        <w:rPr>
          <w:color w:val="343434"/>
        </w:rPr>
        <w:br/>
        <w:t>Není-li dítě po dovršení šestého roku věku tělesně nebo duševně přiměřeně vyspělé a požádá-li o to písemně zákonný zástupce dítěte</w:t>
      </w:r>
      <w:r w:rsidR="00751FE9">
        <w:rPr>
          <w:color w:val="343434"/>
        </w:rPr>
        <w:t xml:space="preserve"> v období od 01. </w:t>
      </w:r>
      <w:r w:rsidR="00751FE9">
        <w:rPr>
          <w:rStyle w:val="Siln"/>
          <w:b w:val="0"/>
          <w:color w:val="343434"/>
        </w:rPr>
        <w:t>do 30. dubna</w:t>
      </w:r>
      <w:r w:rsidRPr="00387F25">
        <w:rPr>
          <w:rStyle w:val="Siln"/>
          <w:b w:val="0"/>
          <w:color w:val="343434"/>
        </w:rPr>
        <w:t xml:space="preserve"> kalendářního roku, v němž má dítě zahájit povinnou školní docházku</w:t>
      </w:r>
      <w:r w:rsidRPr="00387F25">
        <w:rPr>
          <w:color w:val="343434"/>
        </w:rPr>
        <w:t>, odloží ředitel školy začátek povinné školní docházky o jeden školní rok, pokud je žádost doložena doporučujícím posouzením příslušného školského poradenského zařízení a odborného lékaře nebo klinického psychologa. Začátek povinné školní docházky lze odložit nejdéle do zahájení školního roku, v němž dítě dovrší osmý rok věku.</w:t>
      </w:r>
    </w:p>
    <w:p w:rsidR="00387F25" w:rsidRDefault="00387F25" w:rsidP="008571F3">
      <w:pPr>
        <w:pStyle w:val="Normlnweb"/>
        <w:spacing w:before="72" w:beforeAutospacing="0" w:after="144" w:afterAutospacing="0"/>
        <w:rPr>
          <w:rStyle w:val="Siln"/>
          <w:color w:val="343434"/>
        </w:rPr>
      </w:pP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Siln"/>
          <w:color w:val="343434"/>
        </w:rPr>
        <w:lastRenderedPageBreak/>
        <w:t>6. Cizinci a povinná školní docházka</w:t>
      </w:r>
      <w:r w:rsidRPr="00387F25">
        <w:rPr>
          <w:color w:val="343434"/>
        </w:rPr>
        <w:br/>
        <w:t>Povinná školní docházka se vztahuje i na občany jiného členského státu Evropské unie a jejich rodinné příslušníky, kteří na území České republiky pobývají na základě zvláštního pobytového povolení, (hlava IV  zákona č. 326/1999 Sb. o pobytu cizinců na území České republiky a o změně některých zákonů) a dále na jiné cizince, kteří mají na území České republiky trvalý pobyt nebo přechodný pobyt na dlouhodobá víza, (§ 30 a násl. a hlava IV zákona č. 326/1999 Sb., o pobytu cizinců na území České republiky a o změně některých zákonů) a azylanty a účastníky řízení o udělení azylu. (zákon č. 325/1999 Sb., o azylu a o změně zákona č. 283/1991 Sb., o Policii České republiky, ve znění pozdějších předpisů, (zákon o azylu), ve znění pozdějších předpisů).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Siln"/>
          <w:color w:val="343434"/>
        </w:rPr>
        <w:t>7. Oznámení rozhodnutí o přijetí</w:t>
      </w:r>
      <w:r w:rsidRPr="00387F25">
        <w:rPr>
          <w:color w:val="343434"/>
        </w:rPr>
        <w:br/>
        <w:t>Podle § 183 ŠZ Rozhodnutí, kterým se vyhovuje žádosti o přijetí ke vzdělávání, se oznamují </w:t>
      </w:r>
      <w:r w:rsidRPr="00387F25">
        <w:rPr>
          <w:rStyle w:val="Siln"/>
          <w:b w:val="0"/>
          <w:color w:val="343434"/>
        </w:rPr>
        <w:t>zveřejněním seznamu uchazečů pod přiděleným registračním číslem s výsledkem řízení</w:t>
      </w:r>
      <w:r w:rsidRPr="00387F25">
        <w:rPr>
          <w:color w:val="343434"/>
        </w:rPr>
        <w:t> u každého uchazeče. Seznam se zveřejňuje na veřejně přístupném místě ve škole a též způsobem umožňujícím dálkový přístup, a to alespoň na dobu 15 dnů, obsahuje datum zveřejnění. </w:t>
      </w:r>
      <w:r w:rsidRPr="00387F25">
        <w:rPr>
          <w:rStyle w:val="Siln"/>
          <w:b w:val="0"/>
          <w:color w:val="343434"/>
        </w:rPr>
        <w:t>Zveřejněním seznamu se považují rozhodnutí</w:t>
      </w:r>
      <w:r w:rsidRPr="00387F25">
        <w:rPr>
          <w:color w:val="343434"/>
        </w:rPr>
        <w:t>, kterými se vyhovuje žádostem o přijetí ke vzdělávání, </w:t>
      </w:r>
      <w:r w:rsidRPr="00387F25">
        <w:rPr>
          <w:rStyle w:val="Siln"/>
          <w:b w:val="0"/>
          <w:color w:val="343434"/>
        </w:rPr>
        <w:t>za oznámená</w:t>
      </w:r>
      <w:r w:rsidRPr="00387F25">
        <w:rPr>
          <w:color w:val="343434"/>
        </w:rPr>
        <w:t>.</w:t>
      </w:r>
    </w:p>
    <w:p w:rsidR="008571F3" w:rsidRPr="00387F25" w:rsidRDefault="008571F3" w:rsidP="008571F3">
      <w:pPr>
        <w:pStyle w:val="Normlnweb"/>
        <w:spacing w:before="72" w:beforeAutospacing="0" w:after="144" w:afterAutospacing="0"/>
        <w:rPr>
          <w:color w:val="343434"/>
        </w:rPr>
      </w:pPr>
      <w:r w:rsidRPr="00387F25">
        <w:rPr>
          <w:rStyle w:val="articleseparator"/>
          <w:color w:val="343434"/>
        </w:rPr>
        <w:t> </w:t>
      </w:r>
    </w:p>
    <w:p w:rsidR="00C209C2" w:rsidRDefault="00C209C2"/>
    <w:sectPr w:rsidR="00C2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F3"/>
    <w:rsid w:val="000D4000"/>
    <w:rsid w:val="00387F25"/>
    <w:rsid w:val="006A6ECC"/>
    <w:rsid w:val="00751FE9"/>
    <w:rsid w:val="008571F3"/>
    <w:rsid w:val="009530BB"/>
    <w:rsid w:val="00C209C2"/>
    <w:rsid w:val="00C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AF05"/>
  <w15:chartTrackingRefBased/>
  <w15:docId w15:val="{B8341EAE-AD2D-4BAB-9E0D-522D4234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00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71F3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71F3"/>
    <w:rPr>
      <w:b/>
      <w:bCs/>
    </w:rPr>
  </w:style>
  <w:style w:type="character" w:customStyle="1" w:styleId="articleseparator">
    <w:name w:val="article_separator"/>
    <w:basedOn w:val="Standardnpsmoodstavce"/>
    <w:rsid w:val="0085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2024-04-03T13:32:00Z</dcterms:created>
  <dcterms:modified xsi:type="dcterms:W3CDTF">2024-04-03T13:32:00Z</dcterms:modified>
</cp:coreProperties>
</file>